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74" w:rsidRPr="00EF5174" w:rsidRDefault="00EF5174" w:rsidP="00EF5174">
      <w:pPr>
        <w:spacing w:beforeAutospacing="1" w:after="0" w:afterAutospacing="1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</w:rPr>
      </w:pPr>
      <w:r w:rsidRPr="00EF5174">
        <w:rPr>
          <w:rFonts w:ascii="Segoe UI" w:eastAsia="Times New Roman" w:hAnsi="Segoe UI" w:cs="Segoe UI"/>
          <w:b/>
          <w:bCs/>
          <w:kern w:val="36"/>
          <w:sz w:val="48"/>
          <w:szCs w:val="48"/>
        </w:rPr>
        <w:t>Biogeography</w:t>
      </w:r>
      <w:r w:rsidRPr="00EF5174">
        <w:rPr>
          <w:rFonts w:ascii="Segoe UI" w:eastAsia="Times New Roman" w:hAnsi="Segoe UI" w:cs="Segoe UI"/>
          <w:kern w:val="36"/>
          <w:sz w:val="48"/>
          <w:szCs w:val="48"/>
        </w:rPr>
        <w:t> meaning</w:t>
      </w:r>
    </w:p>
    <w:p w:rsidR="00EF5174" w:rsidRDefault="00EF5174">
      <w:pPr>
        <w:rPr>
          <w:rFonts w:ascii="Segoe UI" w:hAnsi="Segoe UI" w:cs="Segoe UI"/>
          <w:b/>
          <w:bCs/>
          <w:spacing w:val="-2"/>
          <w:sz w:val="26"/>
          <w:szCs w:val="26"/>
        </w:rPr>
      </w:pPr>
      <w:r>
        <w:rPr>
          <w:rFonts w:ascii="Segoe UI" w:hAnsi="Segoe UI" w:cs="Segoe UI"/>
          <w:b/>
          <w:bCs/>
          <w:spacing w:val="-2"/>
          <w:sz w:val="26"/>
          <w:szCs w:val="26"/>
        </w:rPr>
        <w:tab/>
      </w:r>
    </w:p>
    <w:p w:rsidR="00EF5174" w:rsidRPr="00EF5174" w:rsidRDefault="002333A5" w:rsidP="002333A5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1A1A1A"/>
          <w:sz w:val="30"/>
        </w:rPr>
        <w:tab/>
      </w:r>
      <w:r>
        <w:rPr>
          <w:rFonts w:ascii="Georgia" w:eastAsia="Times New Roman" w:hAnsi="Georgia" w:cs="Times New Roman"/>
          <w:b/>
          <w:bCs/>
          <w:color w:val="1A1A1A"/>
          <w:sz w:val="30"/>
        </w:rPr>
        <w:tab/>
      </w:r>
      <w:proofErr w:type="gramStart"/>
      <w:r w:rsidR="00EF5174" w:rsidRPr="002333A5">
        <w:rPr>
          <w:rFonts w:ascii="Georgia" w:eastAsia="Times New Roman" w:hAnsi="Georgia" w:cs="Times New Roman"/>
          <w:b/>
          <w:bCs/>
          <w:sz w:val="30"/>
        </w:rPr>
        <w:t>Biogeography</w:t>
      </w:r>
      <w:r w:rsidR="00EF5174" w:rsidRPr="00EF5174">
        <w:rPr>
          <w:rFonts w:ascii="Georgia" w:eastAsia="Times New Roman" w:hAnsi="Georgia" w:cs="Times New Roman"/>
          <w:sz w:val="30"/>
          <w:szCs w:val="30"/>
        </w:rPr>
        <w:t>, the study of the geographic distribution of </w:t>
      </w:r>
      <w:hyperlink r:id="rId4" w:history="1">
        <w:r w:rsidR="00EF5174" w:rsidRPr="002333A5">
          <w:rPr>
            <w:rFonts w:ascii="Georgia" w:eastAsia="Times New Roman" w:hAnsi="Georgia" w:cs="Times New Roman"/>
            <w:sz w:val="30"/>
          </w:rPr>
          <w:t>plants</w:t>
        </w:r>
      </w:hyperlink>
      <w:r w:rsidR="00EF5174" w:rsidRPr="00EF5174">
        <w:rPr>
          <w:rFonts w:ascii="Georgia" w:eastAsia="Times New Roman" w:hAnsi="Georgia" w:cs="Times New Roman"/>
          <w:sz w:val="30"/>
          <w:szCs w:val="30"/>
        </w:rPr>
        <w:t>, </w:t>
      </w:r>
      <w:hyperlink r:id="rId5" w:history="1">
        <w:r w:rsidR="00EF5174" w:rsidRPr="002333A5">
          <w:rPr>
            <w:rFonts w:ascii="Georgia" w:eastAsia="Times New Roman" w:hAnsi="Georgia" w:cs="Times New Roman"/>
            <w:sz w:val="30"/>
          </w:rPr>
          <w:t>animals</w:t>
        </w:r>
      </w:hyperlink>
      <w:r w:rsidR="00EF5174" w:rsidRPr="00EF5174">
        <w:rPr>
          <w:rFonts w:ascii="Georgia" w:eastAsia="Times New Roman" w:hAnsi="Georgia" w:cs="Times New Roman"/>
          <w:sz w:val="30"/>
          <w:szCs w:val="30"/>
        </w:rPr>
        <w:t>, and other forms of </w:t>
      </w:r>
      <w:hyperlink r:id="rId6" w:history="1">
        <w:r w:rsidR="00EF5174" w:rsidRPr="002333A5">
          <w:rPr>
            <w:rFonts w:ascii="Georgia" w:eastAsia="Times New Roman" w:hAnsi="Georgia" w:cs="Times New Roman"/>
            <w:sz w:val="30"/>
          </w:rPr>
          <w:t>life</w:t>
        </w:r>
      </w:hyperlink>
      <w:r w:rsidR="00EF5174" w:rsidRPr="00EF5174">
        <w:rPr>
          <w:rFonts w:ascii="Georgia" w:eastAsia="Times New Roman" w:hAnsi="Georgia" w:cs="Times New Roman"/>
          <w:sz w:val="30"/>
          <w:szCs w:val="30"/>
        </w:rPr>
        <w:t>.</w:t>
      </w:r>
      <w:proofErr w:type="gramEnd"/>
      <w:r w:rsidR="00EF5174" w:rsidRPr="00EF5174">
        <w:rPr>
          <w:rFonts w:ascii="Georgia" w:eastAsia="Times New Roman" w:hAnsi="Georgia" w:cs="Times New Roman"/>
          <w:sz w:val="30"/>
          <w:szCs w:val="30"/>
        </w:rPr>
        <w:t xml:space="preserve"> It is concerned not only with habitation patterns but also with the factors responsible for variations in distribution.</w:t>
      </w:r>
    </w:p>
    <w:p w:rsidR="00EF5174" w:rsidRPr="00EF5174" w:rsidRDefault="00EF5174" w:rsidP="00EF51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>
        <w:rPr>
          <w:rFonts w:ascii="Segoe UI" w:eastAsia="Times New Roman" w:hAnsi="Segoe UI" w:cs="Segoe UI"/>
          <w:noProof/>
          <w:color w:val="14599D"/>
          <w:sz w:val="24"/>
          <w:szCs w:val="24"/>
        </w:rPr>
        <w:drawing>
          <wp:inline distT="0" distB="0" distL="0" distR="0">
            <wp:extent cx="5695950" cy="3228975"/>
            <wp:effectExtent l="19050" t="0" r="0" b="0"/>
            <wp:docPr id="1" name="Picture 1" descr="Earth's floral region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's floral region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174" w:rsidRPr="00EF5174" w:rsidRDefault="001C1808" w:rsidP="00EF51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hyperlink r:id="rId9" w:history="1">
        <w:r w:rsidR="00EF5174" w:rsidRPr="00EF5174">
          <w:rPr>
            <w:rFonts w:ascii="Segoe UI" w:eastAsia="Times New Roman" w:hAnsi="Segoe UI" w:cs="Segoe UI"/>
            <w:b/>
            <w:bCs/>
            <w:color w:val="14599D"/>
            <w:sz w:val="24"/>
            <w:szCs w:val="24"/>
          </w:rPr>
          <w:t>Earth's floral regions</w:t>
        </w:r>
      </w:hyperlink>
    </w:p>
    <w:p w:rsidR="00EF5174" w:rsidRPr="00EF5174" w:rsidRDefault="00EF5174" w:rsidP="00EF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174" w:rsidRPr="00EF5174" w:rsidRDefault="00EF5174" w:rsidP="002333A5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Times New Roman"/>
          <w:sz w:val="30"/>
          <w:szCs w:val="30"/>
        </w:rPr>
      </w:pPr>
      <w:r w:rsidRPr="00EF5174">
        <w:rPr>
          <w:rFonts w:ascii="Georgia" w:eastAsia="Times New Roman" w:hAnsi="Georgia" w:cs="Times New Roman"/>
          <w:sz w:val="30"/>
          <w:szCs w:val="30"/>
        </w:rPr>
        <w:t>Strictly speaking, biogeography is a branch of </w:t>
      </w:r>
      <w:hyperlink r:id="rId10" w:history="1">
        <w:r w:rsidRPr="002333A5">
          <w:rPr>
            <w:rFonts w:ascii="Georgia" w:eastAsia="Times New Roman" w:hAnsi="Georgia" w:cs="Times New Roman"/>
            <w:sz w:val="30"/>
          </w:rPr>
          <w:t>biology</w:t>
        </w:r>
      </w:hyperlink>
      <w:r w:rsidRPr="00EF5174">
        <w:rPr>
          <w:rFonts w:ascii="Georgia" w:eastAsia="Times New Roman" w:hAnsi="Georgia" w:cs="Times New Roman"/>
          <w:sz w:val="30"/>
          <w:szCs w:val="30"/>
        </w:rPr>
        <w:t>, but physical geographers have made important contributions, particularly in the study of flora. Modern advancements in the </w:t>
      </w:r>
      <w:hyperlink r:id="rId11" w:history="1">
        <w:r w:rsidRPr="002333A5">
          <w:rPr>
            <w:rFonts w:ascii="Georgia" w:eastAsia="Times New Roman" w:hAnsi="Georgia" w:cs="Times New Roman"/>
            <w:sz w:val="30"/>
          </w:rPr>
          <w:t>classification</w:t>
        </w:r>
      </w:hyperlink>
      <w:r w:rsidRPr="00EF5174">
        <w:rPr>
          <w:rFonts w:ascii="Georgia" w:eastAsia="Times New Roman" w:hAnsi="Georgia" w:cs="Times New Roman"/>
          <w:sz w:val="30"/>
          <w:szCs w:val="30"/>
        </w:rPr>
        <w:t> of vegetation and the preparation of </w:t>
      </w:r>
      <w:hyperlink r:id="rId12" w:history="1">
        <w:r w:rsidRPr="002333A5">
          <w:rPr>
            <w:rFonts w:ascii="Georgia" w:eastAsia="Times New Roman" w:hAnsi="Georgia" w:cs="Times New Roman"/>
            <w:sz w:val="30"/>
          </w:rPr>
          <w:t>maps</w:t>
        </w:r>
      </w:hyperlink>
      <w:r w:rsidRPr="00EF5174">
        <w:rPr>
          <w:rFonts w:ascii="Georgia" w:eastAsia="Times New Roman" w:hAnsi="Georgia" w:cs="Times New Roman"/>
          <w:sz w:val="30"/>
          <w:szCs w:val="30"/>
        </w:rPr>
        <w:t xml:space="preserve"> of vegetation began in the 20th century with the work of American botanists Forrest Shreve, Homer L. </w:t>
      </w:r>
      <w:proofErr w:type="spellStart"/>
      <w:r w:rsidRPr="00EF5174">
        <w:rPr>
          <w:rFonts w:ascii="Georgia" w:eastAsia="Times New Roman" w:hAnsi="Georgia" w:cs="Times New Roman"/>
          <w:sz w:val="30"/>
          <w:szCs w:val="30"/>
        </w:rPr>
        <w:t>Shantz</w:t>
      </w:r>
      <w:proofErr w:type="spellEnd"/>
      <w:r w:rsidRPr="00EF5174">
        <w:rPr>
          <w:rFonts w:ascii="Georgia" w:eastAsia="Times New Roman" w:hAnsi="Georgia" w:cs="Times New Roman"/>
          <w:sz w:val="30"/>
          <w:szCs w:val="30"/>
        </w:rPr>
        <w:t xml:space="preserve">, Hugh M. </w:t>
      </w:r>
      <w:proofErr w:type="spellStart"/>
      <w:r w:rsidRPr="00EF5174">
        <w:rPr>
          <w:rFonts w:ascii="Georgia" w:eastAsia="Times New Roman" w:hAnsi="Georgia" w:cs="Times New Roman"/>
          <w:sz w:val="30"/>
          <w:szCs w:val="30"/>
        </w:rPr>
        <w:t>Raup</w:t>
      </w:r>
      <w:proofErr w:type="spellEnd"/>
      <w:r w:rsidRPr="00EF5174">
        <w:rPr>
          <w:rFonts w:ascii="Georgia" w:eastAsia="Times New Roman" w:hAnsi="Georgia" w:cs="Times New Roman"/>
          <w:sz w:val="30"/>
          <w:szCs w:val="30"/>
        </w:rPr>
        <w:t>, and others.</w:t>
      </w:r>
    </w:p>
    <w:p w:rsidR="00EF5174" w:rsidRPr="00EF5174" w:rsidRDefault="002333A5" w:rsidP="002333A5">
      <w:pPr>
        <w:shd w:val="clear" w:color="auto" w:fill="FFFFFF"/>
        <w:spacing w:after="450" w:line="240" w:lineRule="auto"/>
        <w:jc w:val="both"/>
        <w:rPr>
          <w:rFonts w:ascii="Georgia" w:eastAsia="Times New Roman" w:hAnsi="Georgia" w:cs="Times New Roman"/>
          <w:sz w:val="30"/>
          <w:szCs w:val="30"/>
        </w:rPr>
      </w:pPr>
      <w:r w:rsidRPr="002333A5">
        <w:rPr>
          <w:rFonts w:ascii="Georgia" w:eastAsia="Times New Roman" w:hAnsi="Georgia" w:cs="Times New Roman"/>
          <w:sz w:val="30"/>
          <w:szCs w:val="30"/>
        </w:rPr>
        <w:tab/>
      </w:r>
      <w:r w:rsidRPr="002333A5">
        <w:rPr>
          <w:rFonts w:ascii="Georgia" w:eastAsia="Times New Roman" w:hAnsi="Georgia" w:cs="Times New Roman"/>
          <w:sz w:val="30"/>
          <w:szCs w:val="30"/>
        </w:rPr>
        <w:tab/>
      </w:r>
      <w:r w:rsidRPr="002333A5">
        <w:rPr>
          <w:rFonts w:ascii="Georgia" w:eastAsia="Times New Roman" w:hAnsi="Georgia" w:cs="Times New Roman"/>
          <w:sz w:val="30"/>
          <w:szCs w:val="30"/>
        </w:rPr>
        <w:tab/>
      </w:r>
      <w:proofErr w:type="spellStart"/>
      <w:r w:rsidR="00EF5174" w:rsidRPr="00EF5174">
        <w:rPr>
          <w:rFonts w:ascii="Georgia" w:eastAsia="Times New Roman" w:hAnsi="Georgia" w:cs="Times New Roman"/>
          <w:sz w:val="30"/>
          <w:szCs w:val="30"/>
        </w:rPr>
        <w:t>Biogeographic</w:t>
      </w:r>
      <w:proofErr w:type="spellEnd"/>
      <w:r w:rsidR="00EF5174" w:rsidRPr="00EF5174">
        <w:rPr>
          <w:rFonts w:ascii="Georgia" w:eastAsia="Times New Roman" w:hAnsi="Georgia" w:cs="Times New Roman"/>
          <w:sz w:val="30"/>
          <w:szCs w:val="30"/>
        </w:rPr>
        <w:t xml:space="preserve"> studies divide </w:t>
      </w:r>
      <w:hyperlink r:id="rId13" w:history="1">
        <w:r w:rsidR="00EF5174" w:rsidRPr="002333A5">
          <w:rPr>
            <w:rFonts w:ascii="Georgia" w:eastAsia="Times New Roman" w:hAnsi="Georgia" w:cs="Times New Roman"/>
            <w:sz w:val="30"/>
          </w:rPr>
          <w:t>Earth’s</w:t>
        </w:r>
      </w:hyperlink>
      <w:r w:rsidR="00EF5174" w:rsidRPr="00EF5174">
        <w:rPr>
          <w:rFonts w:ascii="Georgia" w:eastAsia="Times New Roman" w:hAnsi="Georgia" w:cs="Times New Roman"/>
          <w:sz w:val="30"/>
          <w:szCs w:val="30"/>
        </w:rPr>
        <w:t> surface—primarily the </w:t>
      </w:r>
      <w:hyperlink r:id="rId14" w:history="1">
        <w:r w:rsidR="00EF5174" w:rsidRPr="002333A5">
          <w:rPr>
            <w:rFonts w:ascii="Georgia" w:eastAsia="Times New Roman" w:hAnsi="Georgia" w:cs="Times New Roman"/>
            <w:sz w:val="30"/>
          </w:rPr>
          <w:t>continents</w:t>
        </w:r>
      </w:hyperlink>
      <w:r w:rsidR="00EF5174" w:rsidRPr="00EF5174">
        <w:rPr>
          <w:rFonts w:ascii="Georgia" w:eastAsia="Times New Roman" w:hAnsi="Georgia" w:cs="Times New Roman"/>
          <w:sz w:val="30"/>
          <w:szCs w:val="30"/>
        </w:rPr>
        <w:t> and </w:t>
      </w:r>
      <w:hyperlink r:id="rId15" w:history="1">
        <w:r w:rsidR="00EF5174" w:rsidRPr="002333A5">
          <w:rPr>
            <w:rFonts w:ascii="Georgia" w:eastAsia="Times New Roman" w:hAnsi="Georgia" w:cs="Times New Roman"/>
            <w:sz w:val="30"/>
          </w:rPr>
          <w:t>islands</w:t>
        </w:r>
      </w:hyperlink>
      <w:r w:rsidR="00EF5174" w:rsidRPr="00EF5174">
        <w:rPr>
          <w:rFonts w:ascii="Georgia" w:eastAsia="Times New Roman" w:hAnsi="Georgia" w:cs="Times New Roman"/>
          <w:sz w:val="30"/>
          <w:szCs w:val="30"/>
        </w:rPr>
        <w:t>—into regions exhibiting differences in the average </w:t>
      </w:r>
      <w:hyperlink r:id="rId16" w:history="1">
        <w:r w:rsidR="00EF5174" w:rsidRPr="00FC759B">
          <w:rPr>
            <w:rFonts w:ascii="Georgia" w:eastAsia="Times New Roman" w:hAnsi="Georgia" w:cs="Times New Roman"/>
            <w:sz w:val="30"/>
          </w:rPr>
          <w:t>composition</w:t>
        </w:r>
      </w:hyperlink>
      <w:r w:rsidR="00EF5174" w:rsidRPr="00FC759B">
        <w:rPr>
          <w:rFonts w:ascii="Georgia" w:eastAsia="Times New Roman" w:hAnsi="Georgia" w:cs="Times New Roman"/>
          <w:sz w:val="30"/>
          <w:szCs w:val="30"/>
        </w:rPr>
        <w:t> </w:t>
      </w:r>
      <w:r w:rsidR="00EF5174" w:rsidRPr="00EF5174">
        <w:rPr>
          <w:rFonts w:ascii="Georgia" w:eastAsia="Times New Roman" w:hAnsi="Georgia" w:cs="Times New Roman"/>
          <w:sz w:val="30"/>
          <w:szCs w:val="30"/>
        </w:rPr>
        <w:t>of </w:t>
      </w:r>
      <w:hyperlink r:id="rId17" w:history="1">
        <w:r w:rsidR="00EF5174" w:rsidRPr="002333A5">
          <w:rPr>
            <w:rFonts w:ascii="Georgia" w:eastAsia="Times New Roman" w:hAnsi="Georgia" w:cs="Times New Roman"/>
            <w:sz w:val="30"/>
          </w:rPr>
          <w:t>flora and fauna</w:t>
        </w:r>
      </w:hyperlink>
      <w:r w:rsidR="00EF5174" w:rsidRPr="00EF5174">
        <w:rPr>
          <w:rFonts w:ascii="Georgia" w:eastAsia="Times New Roman" w:hAnsi="Georgia" w:cs="Times New Roman"/>
          <w:sz w:val="30"/>
          <w:szCs w:val="30"/>
        </w:rPr>
        <w:t xml:space="preserve">. It is thought that the present-day distribution patterns of plant and animal forms, as reflected in such </w:t>
      </w:r>
      <w:proofErr w:type="spellStart"/>
      <w:r w:rsidR="00EF5174" w:rsidRPr="00EF5174">
        <w:rPr>
          <w:rFonts w:ascii="Georgia" w:eastAsia="Times New Roman" w:hAnsi="Georgia" w:cs="Times New Roman"/>
          <w:sz w:val="30"/>
          <w:szCs w:val="30"/>
        </w:rPr>
        <w:t>biogeographic</w:t>
      </w:r>
      <w:proofErr w:type="spellEnd"/>
      <w:r w:rsidR="00EF5174" w:rsidRPr="00EF5174">
        <w:rPr>
          <w:rFonts w:ascii="Georgia" w:eastAsia="Times New Roman" w:hAnsi="Georgia" w:cs="Times New Roman"/>
          <w:sz w:val="30"/>
          <w:szCs w:val="30"/>
        </w:rPr>
        <w:t xml:space="preserve"> regions, are the result of many</w:t>
      </w:r>
      <w:r w:rsidR="00EF5174" w:rsidRPr="00EF5174">
        <w:rPr>
          <w:rFonts w:ascii="Georgia" w:eastAsia="Times New Roman" w:hAnsi="Georgia" w:cs="Times New Roman"/>
          <w:color w:val="1A1A1A"/>
          <w:sz w:val="30"/>
          <w:szCs w:val="30"/>
        </w:rPr>
        <w:t xml:space="preserve"> </w:t>
      </w:r>
      <w:r w:rsidR="00EF5174" w:rsidRPr="00EF5174">
        <w:rPr>
          <w:rFonts w:ascii="Georgia" w:eastAsia="Times New Roman" w:hAnsi="Georgia" w:cs="Times New Roman"/>
          <w:sz w:val="30"/>
          <w:szCs w:val="30"/>
        </w:rPr>
        <w:lastRenderedPageBreak/>
        <w:t>historical and current causes. These causes include present climatic and geographic conditions, the geologic history of the landmasses and their </w:t>
      </w:r>
      <w:hyperlink r:id="rId18" w:history="1">
        <w:r w:rsidR="00EF5174" w:rsidRPr="002333A5">
          <w:rPr>
            <w:rFonts w:ascii="Georgia" w:eastAsia="Times New Roman" w:hAnsi="Georgia" w:cs="Times New Roman"/>
            <w:sz w:val="30"/>
          </w:rPr>
          <w:t>climates</w:t>
        </w:r>
      </w:hyperlink>
      <w:r w:rsidR="00EF5174" w:rsidRPr="00EF5174">
        <w:rPr>
          <w:rFonts w:ascii="Georgia" w:eastAsia="Times New Roman" w:hAnsi="Georgia" w:cs="Times New Roman"/>
          <w:sz w:val="30"/>
          <w:szCs w:val="30"/>
        </w:rPr>
        <w:t>, and the </w:t>
      </w:r>
      <w:hyperlink r:id="rId19" w:history="1">
        <w:r w:rsidR="00EF5174" w:rsidRPr="002333A5">
          <w:rPr>
            <w:rFonts w:ascii="Georgia" w:eastAsia="Times New Roman" w:hAnsi="Georgia" w:cs="Times New Roman"/>
            <w:sz w:val="30"/>
          </w:rPr>
          <w:t>evolution</w:t>
        </w:r>
      </w:hyperlink>
      <w:r w:rsidR="00EF5174" w:rsidRPr="00EF5174">
        <w:rPr>
          <w:rFonts w:ascii="Georgia" w:eastAsia="Times New Roman" w:hAnsi="Georgia" w:cs="Times New Roman"/>
          <w:sz w:val="30"/>
          <w:szCs w:val="30"/>
        </w:rPr>
        <w:t xml:space="preserve"> of the </w:t>
      </w:r>
      <w:proofErr w:type="spellStart"/>
      <w:r w:rsidR="00EF5174" w:rsidRPr="00EF5174">
        <w:rPr>
          <w:rFonts w:ascii="Georgia" w:eastAsia="Times New Roman" w:hAnsi="Georgia" w:cs="Times New Roman"/>
          <w:sz w:val="30"/>
          <w:szCs w:val="30"/>
        </w:rPr>
        <w:t>taxon</w:t>
      </w:r>
      <w:proofErr w:type="spellEnd"/>
      <w:r w:rsidR="00EF5174" w:rsidRPr="00EF5174">
        <w:rPr>
          <w:rFonts w:ascii="Georgia" w:eastAsia="Times New Roman" w:hAnsi="Georgia" w:cs="Times New Roman"/>
          <w:sz w:val="30"/>
          <w:szCs w:val="30"/>
        </w:rPr>
        <w:t xml:space="preserve"> (e.g., genus or species) involved. Investigators have found that rate of dispersal, adaptability to prevailing environmen</w:t>
      </w:r>
      <w:r w:rsidR="00FC759B">
        <w:rPr>
          <w:rFonts w:ascii="Georgia" w:eastAsia="Times New Roman" w:hAnsi="Georgia" w:cs="Times New Roman"/>
          <w:sz w:val="30"/>
          <w:szCs w:val="30"/>
        </w:rPr>
        <w:t xml:space="preserve">tal condition </w:t>
      </w:r>
      <w:r w:rsidR="00EF5174" w:rsidRPr="00EF5174">
        <w:rPr>
          <w:rFonts w:ascii="Georgia" w:eastAsia="Times New Roman" w:hAnsi="Georgia" w:cs="Times New Roman"/>
          <w:sz w:val="30"/>
          <w:szCs w:val="30"/>
        </w:rPr>
        <w:t>have a significant impact on pattern and extent of distribution.</w:t>
      </w:r>
    </w:p>
    <w:p w:rsidR="00EF5174" w:rsidRPr="00EF5174" w:rsidRDefault="00EF5174" w:rsidP="00EF51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>
        <w:rPr>
          <w:rFonts w:ascii="Segoe UI" w:eastAsia="Times New Roman" w:hAnsi="Segoe UI" w:cs="Segoe UI"/>
          <w:noProof/>
          <w:color w:val="0B3359"/>
          <w:sz w:val="24"/>
          <w:szCs w:val="24"/>
        </w:rPr>
        <w:drawing>
          <wp:inline distT="0" distB="0" distL="0" distR="0">
            <wp:extent cx="5915025" cy="3343275"/>
            <wp:effectExtent l="19050" t="0" r="9525" b="0"/>
            <wp:docPr id="3" name="Picture 3" descr="Earth's faunal region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th's faunal region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174" w:rsidRPr="00EF5174" w:rsidRDefault="001C1808" w:rsidP="00EF51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hyperlink r:id="rId22" w:history="1">
        <w:r w:rsidR="00EF5174" w:rsidRPr="00EF5174">
          <w:rPr>
            <w:rFonts w:ascii="Segoe UI" w:eastAsia="Times New Roman" w:hAnsi="Segoe UI" w:cs="Segoe UI"/>
            <w:b/>
            <w:bCs/>
            <w:color w:val="14599D"/>
            <w:sz w:val="24"/>
            <w:szCs w:val="24"/>
          </w:rPr>
          <w:t>Earth's faunal regions</w:t>
        </w:r>
      </w:hyperlink>
    </w:p>
    <w:p w:rsidR="00EF5174" w:rsidRDefault="00EF5174"/>
    <w:sectPr w:rsidR="00EF5174" w:rsidSect="001C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5174"/>
    <w:rsid w:val="001C1808"/>
    <w:rsid w:val="002333A5"/>
    <w:rsid w:val="00EF5174"/>
    <w:rsid w:val="00FC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08"/>
  </w:style>
  <w:style w:type="paragraph" w:styleId="Heading1">
    <w:name w:val="heading 1"/>
    <w:basedOn w:val="Normal"/>
    <w:link w:val="Heading1Char"/>
    <w:uiPriority w:val="9"/>
    <w:qFormat/>
    <w:rsid w:val="00EF5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1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mphasis">
    <w:name w:val="emphasis"/>
    <w:basedOn w:val="DefaultParagraphFont"/>
    <w:rsid w:val="00EF5174"/>
  </w:style>
  <w:style w:type="character" w:styleId="Strong">
    <w:name w:val="Strong"/>
    <w:basedOn w:val="DefaultParagraphFont"/>
    <w:uiPriority w:val="22"/>
    <w:qFormat/>
    <w:rsid w:val="00EF51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5174"/>
    <w:rPr>
      <w:color w:val="0000FF"/>
      <w:u w:val="single"/>
    </w:rPr>
  </w:style>
  <w:style w:type="paragraph" w:customStyle="1" w:styleId="topic-paragraph">
    <w:name w:val="topic-paragraph"/>
    <w:basedOn w:val="Normal"/>
    <w:rsid w:val="00EF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F51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92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ritannica.com/place/Earth" TargetMode="External"/><Relationship Id="rId18" Type="http://schemas.openxmlformats.org/officeDocument/2006/relationships/hyperlink" Target="https://www.britannica.com/science/climate-meteorology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s://cdn.britannica.com/62/6562-004-682A007C/kingdoms-subkingdoms-regions-world.jpg" TargetMode="External"/><Relationship Id="rId12" Type="http://schemas.openxmlformats.org/officeDocument/2006/relationships/hyperlink" Target="https://www.britannica.com/science/map" TargetMode="External"/><Relationship Id="rId17" Type="http://schemas.openxmlformats.org/officeDocument/2006/relationships/hyperlink" Target="https://www.britannica.com/science/flora-and-fau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erriam-webster.com/dictionary/composition" TargetMode="External"/><Relationship Id="rId20" Type="http://schemas.openxmlformats.org/officeDocument/2006/relationships/hyperlink" Target="https://cdn.britannica.com/65/6565-004-91F21C31/System-regions-reanalysis-distributions-Charles-H-Smith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ritannica.com/science/life" TargetMode="External"/><Relationship Id="rId11" Type="http://schemas.openxmlformats.org/officeDocument/2006/relationships/hyperlink" Target="https://www.britannica.com/science/classification-biolog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ritannica.com/animal/animal" TargetMode="External"/><Relationship Id="rId15" Type="http://schemas.openxmlformats.org/officeDocument/2006/relationships/hyperlink" Target="https://www.britannica.com/science/islan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ritannica.com/science/biology" TargetMode="External"/><Relationship Id="rId19" Type="http://schemas.openxmlformats.org/officeDocument/2006/relationships/hyperlink" Target="https://www.britannica.com/science/evolution-scientific-theory" TargetMode="External"/><Relationship Id="rId4" Type="http://schemas.openxmlformats.org/officeDocument/2006/relationships/hyperlink" Target="https://www.britannica.com/plant/plant" TargetMode="External"/><Relationship Id="rId9" Type="http://schemas.openxmlformats.org/officeDocument/2006/relationships/hyperlink" Target="https://cdn.britannica.com/62/6562-004-682A007C/kingdoms-subkingdoms-regions-world.jpg" TargetMode="External"/><Relationship Id="rId14" Type="http://schemas.openxmlformats.org/officeDocument/2006/relationships/hyperlink" Target="https://www.britannica.com/science/continent" TargetMode="External"/><Relationship Id="rId22" Type="http://schemas.openxmlformats.org/officeDocument/2006/relationships/hyperlink" Target="https://cdn.britannica.com/65/6565-004-91F21C31/System-regions-reanalysis-distributions-Charles-H-Smi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4</cp:revision>
  <dcterms:created xsi:type="dcterms:W3CDTF">2021-06-17T14:21:00Z</dcterms:created>
  <dcterms:modified xsi:type="dcterms:W3CDTF">2021-06-22T12:11:00Z</dcterms:modified>
</cp:coreProperties>
</file>